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84" w:rsidRDefault="00544684" w:rsidP="00544684"/>
    <w:tbl>
      <w:tblPr>
        <w:tblpPr w:leftFromText="180" w:rightFromText="180" w:vertAnchor="page" w:horzAnchor="margin" w:tblpXSpec="center" w:tblpY="1080"/>
        <w:tblW w:w="9889" w:type="dxa"/>
        <w:tblLayout w:type="fixed"/>
        <w:tblLook w:val="0000"/>
      </w:tblPr>
      <w:tblGrid>
        <w:gridCol w:w="4608"/>
        <w:gridCol w:w="360"/>
        <w:gridCol w:w="4921"/>
      </w:tblGrid>
      <w:tr w:rsidR="00544684" w:rsidRPr="004224C0" w:rsidTr="00E57119">
        <w:trPr>
          <w:cantSplit/>
          <w:trHeight w:val="357"/>
        </w:trPr>
        <w:tc>
          <w:tcPr>
            <w:tcW w:w="4608" w:type="dxa"/>
            <w:vMerge w:val="restart"/>
            <w:noWrap/>
          </w:tcPr>
          <w:p w:rsidR="00544684" w:rsidRPr="005810F7" w:rsidRDefault="00544684" w:rsidP="00E57119">
            <w:pPr>
              <w:tabs>
                <w:tab w:val="left" w:pos="3060"/>
                <w:tab w:val="left" w:pos="3600"/>
              </w:tabs>
              <w:ind w:right="288"/>
              <w:jc w:val="center"/>
              <w:rPr>
                <w:rFonts w:ascii="Gabriola" w:hAnsi="Gabriola"/>
                <w:color w:val="auto"/>
                <w:sz w:val="28"/>
                <w:szCs w:val="18"/>
              </w:rPr>
            </w:pPr>
            <w:r w:rsidRPr="005810F7">
              <w:rPr>
                <w:rFonts w:ascii="Gabriola" w:hAnsi="Gabriola"/>
                <w:color w:val="auto"/>
                <w:sz w:val="28"/>
                <w:szCs w:val="18"/>
              </w:rPr>
              <w:t>ΕΛΛΗΝΙΚΗ ΔΗΜΟΚΡΑΤΙΑ</w:t>
            </w:r>
          </w:p>
          <w:p w:rsidR="00544684" w:rsidRPr="005810F7" w:rsidRDefault="00544684" w:rsidP="00E57119">
            <w:pPr>
              <w:tabs>
                <w:tab w:val="left" w:pos="3060"/>
                <w:tab w:val="left" w:pos="3600"/>
              </w:tabs>
              <w:ind w:right="288"/>
              <w:jc w:val="center"/>
              <w:rPr>
                <w:rFonts w:ascii="Gabriola" w:hAnsi="Gabriola"/>
                <w:color w:val="auto"/>
                <w:sz w:val="28"/>
                <w:szCs w:val="18"/>
              </w:rPr>
            </w:pPr>
            <w:r w:rsidRPr="005810F7">
              <w:rPr>
                <w:rFonts w:ascii="Gabriola" w:hAnsi="Gabriola"/>
                <w:color w:val="auto"/>
                <w:sz w:val="28"/>
                <w:szCs w:val="18"/>
              </w:rPr>
              <w:t>ΝΟΜΟΣ ΔΩΔΕΚΑΝΗΣΟΥ</w:t>
            </w:r>
          </w:p>
          <w:p w:rsidR="00544684" w:rsidRPr="005810F7" w:rsidRDefault="00544684" w:rsidP="00E57119">
            <w:pPr>
              <w:tabs>
                <w:tab w:val="left" w:pos="3060"/>
                <w:tab w:val="left" w:pos="3600"/>
              </w:tabs>
              <w:ind w:right="288"/>
              <w:jc w:val="center"/>
              <w:rPr>
                <w:rFonts w:ascii="Gabriola" w:hAnsi="Gabriola"/>
                <w:color w:val="auto"/>
                <w:sz w:val="28"/>
                <w:szCs w:val="18"/>
              </w:rPr>
            </w:pPr>
            <w:r w:rsidRPr="005810F7">
              <w:rPr>
                <w:rFonts w:ascii="Gabriola" w:hAnsi="Gabriola"/>
                <w:color w:val="auto"/>
                <w:sz w:val="28"/>
                <w:szCs w:val="18"/>
              </w:rPr>
              <w:t>ΔΗΜΟΣ ΚΩ</w:t>
            </w:r>
          </w:p>
          <w:p w:rsidR="00544684" w:rsidRPr="005810F7" w:rsidRDefault="00544684" w:rsidP="00E57119">
            <w:pPr>
              <w:tabs>
                <w:tab w:val="left" w:pos="3060"/>
                <w:tab w:val="left" w:pos="3600"/>
              </w:tabs>
              <w:ind w:right="288"/>
              <w:jc w:val="center"/>
              <w:rPr>
                <w:rFonts w:ascii="Gabriola" w:hAnsi="Gabriola"/>
                <w:color w:val="auto"/>
                <w:sz w:val="28"/>
                <w:szCs w:val="18"/>
              </w:rPr>
            </w:pPr>
            <w:r w:rsidRPr="005810F7">
              <w:rPr>
                <w:rFonts w:ascii="Gabriola" w:hAnsi="Gabriola"/>
                <w:color w:val="auto"/>
                <w:sz w:val="28"/>
                <w:szCs w:val="18"/>
              </w:rPr>
              <w:t>ΔΗΜΟΤΙΚΟ ΣΥΜΒΟΥΛΙΟ</w:t>
            </w:r>
          </w:p>
          <w:p w:rsidR="00544684" w:rsidRPr="00C532FC" w:rsidRDefault="00544684" w:rsidP="00E57119">
            <w:pPr>
              <w:tabs>
                <w:tab w:val="left" w:pos="3060"/>
                <w:tab w:val="left" w:pos="3600"/>
              </w:tabs>
              <w:ind w:right="288"/>
              <w:jc w:val="center"/>
              <w:rPr>
                <w:rFonts w:ascii="Gabriola" w:hAnsi="Gabriola"/>
                <w:b/>
                <w:color w:val="auto"/>
                <w:sz w:val="28"/>
                <w:szCs w:val="18"/>
              </w:rPr>
            </w:pPr>
            <w:r w:rsidRPr="00C532FC">
              <w:rPr>
                <w:rFonts w:ascii="Gabriola" w:hAnsi="Gabriola"/>
                <w:b/>
                <w:color w:val="auto"/>
                <w:sz w:val="28"/>
                <w:szCs w:val="18"/>
              </w:rPr>
              <w:t xml:space="preserve">ΣΥΝΕΔΡΙΑΣΗ </w:t>
            </w:r>
            <w:r w:rsidRPr="00C532FC">
              <w:rPr>
                <w:rFonts w:ascii="Gabriola" w:hAnsi="Gabriola"/>
                <w:b/>
                <w:color w:val="auto"/>
                <w:sz w:val="32"/>
                <w:szCs w:val="18"/>
              </w:rPr>
              <w:t>10</w:t>
            </w:r>
            <w:r w:rsidRPr="00C532FC">
              <w:rPr>
                <w:rFonts w:ascii="Gabriola" w:hAnsi="Gabriola"/>
                <w:b/>
                <w:color w:val="auto"/>
                <w:sz w:val="28"/>
                <w:szCs w:val="18"/>
              </w:rPr>
              <w:t>η</w:t>
            </w:r>
          </w:p>
          <w:p w:rsidR="00544684" w:rsidRPr="004224C0" w:rsidRDefault="00544684" w:rsidP="00E57119">
            <w:pPr>
              <w:jc w:val="center"/>
              <w:rPr>
                <w:rFonts w:ascii="Book Antiqua" w:hAnsi="Book Antiqua" w:cs="Arial"/>
                <w:color w:val="auto"/>
                <w:sz w:val="18"/>
              </w:rPr>
            </w:pPr>
          </w:p>
        </w:tc>
        <w:tc>
          <w:tcPr>
            <w:tcW w:w="360" w:type="dxa"/>
            <w:vMerge w:val="restart"/>
          </w:tcPr>
          <w:p w:rsidR="00544684" w:rsidRPr="004224C0" w:rsidRDefault="00544684" w:rsidP="00E57119">
            <w:pPr>
              <w:pStyle w:val="a8"/>
              <w:tabs>
                <w:tab w:val="left" w:pos="720"/>
              </w:tabs>
              <w:jc w:val="center"/>
              <w:rPr>
                <w:rFonts w:ascii="Book Antiqua" w:hAnsi="Book Antiqua"/>
                <w:color w:val="auto"/>
              </w:rPr>
            </w:pPr>
          </w:p>
        </w:tc>
        <w:tc>
          <w:tcPr>
            <w:tcW w:w="4921" w:type="dxa"/>
            <w:vAlign w:val="center"/>
          </w:tcPr>
          <w:p w:rsidR="00544684" w:rsidRPr="008D6DD4" w:rsidRDefault="00544684" w:rsidP="00E57119">
            <w:pPr>
              <w:pStyle w:val="8"/>
              <w:jc w:val="right"/>
              <w:rPr>
                <w:i w:val="0"/>
                <w:iCs w:val="0"/>
                <w:color w:val="auto"/>
                <w:sz w:val="20"/>
                <w:szCs w:val="22"/>
              </w:rPr>
            </w:pPr>
            <w:r>
              <w:rPr>
                <w:i w:val="0"/>
                <w:iCs w:val="0"/>
                <w:color w:val="auto"/>
                <w:sz w:val="20"/>
                <w:szCs w:val="22"/>
              </w:rPr>
              <w:t>Κως, 02/06/2016</w:t>
            </w:r>
          </w:p>
        </w:tc>
      </w:tr>
      <w:tr w:rsidR="00544684" w:rsidRPr="004224C0" w:rsidTr="00E57119">
        <w:trPr>
          <w:cantSplit/>
          <w:trHeight w:val="318"/>
        </w:trPr>
        <w:tc>
          <w:tcPr>
            <w:tcW w:w="4608" w:type="dxa"/>
            <w:vMerge/>
            <w:noWrap/>
          </w:tcPr>
          <w:p w:rsidR="00544684" w:rsidRPr="004224C0" w:rsidRDefault="00544684" w:rsidP="00E57119">
            <w:pPr>
              <w:pStyle w:val="2"/>
              <w:spacing w:before="60"/>
              <w:rPr>
                <w:rFonts w:ascii="Book Antiqua" w:hAnsi="Book Antiqua" w:cs="Times New Roman"/>
                <w:color w:val="auto"/>
                <w:spacing w:val="30"/>
              </w:rPr>
            </w:pPr>
          </w:p>
        </w:tc>
        <w:tc>
          <w:tcPr>
            <w:tcW w:w="360" w:type="dxa"/>
            <w:vMerge/>
          </w:tcPr>
          <w:p w:rsidR="00544684" w:rsidRPr="004224C0" w:rsidRDefault="00544684" w:rsidP="00E57119">
            <w:pPr>
              <w:pStyle w:val="a8"/>
              <w:tabs>
                <w:tab w:val="left" w:pos="720"/>
              </w:tabs>
              <w:rPr>
                <w:rFonts w:ascii="Book Antiqua" w:hAnsi="Book Antiqua"/>
                <w:color w:val="auto"/>
              </w:rPr>
            </w:pPr>
          </w:p>
        </w:tc>
        <w:tc>
          <w:tcPr>
            <w:tcW w:w="4921" w:type="dxa"/>
            <w:vAlign w:val="center"/>
          </w:tcPr>
          <w:p w:rsidR="00544684" w:rsidRPr="00BC01B5" w:rsidRDefault="00544684" w:rsidP="00E57119">
            <w:pPr>
              <w:tabs>
                <w:tab w:val="left" w:pos="3060"/>
                <w:tab w:val="left" w:pos="3600"/>
              </w:tabs>
              <w:ind w:right="288"/>
              <w:jc w:val="right"/>
              <w:rPr>
                <w:rFonts w:ascii="Cambria" w:hAnsi="Cambria" w:cs="Tahoma"/>
                <w:color w:val="auto"/>
                <w:szCs w:val="22"/>
              </w:rPr>
            </w:pPr>
            <w:r w:rsidRPr="008D6DD4">
              <w:rPr>
                <w:rFonts w:ascii="Times New Roman" w:hAnsi="Times New Roman"/>
                <w:color w:val="auto"/>
                <w:sz w:val="20"/>
                <w:szCs w:val="22"/>
              </w:rPr>
              <w:t>Α.Π.: 16409</w:t>
            </w:r>
          </w:p>
        </w:tc>
      </w:tr>
      <w:tr w:rsidR="00544684" w:rsidRPr="004224C0" w:rsidTr="00E57119">
        <w:trPr>
          <w:cantSplit/>
          <w:trHeight w:val="233"/>
        </w:trPr>
        <w:tc>
          <w:tcPr>
            <w:tcW w:w="4608" w:type="dxa"/>
            <w:vMerge/>
            <w:vAlign w:val="center"/>
          </w:tcPr>
          <w:p w:rsidR="00544684" w:rsidRPr="004224C0" w:rsidRDefault="00544684" w:rsidP="00E57119">
            <w:pPr>
              <w:rPr>
                <w:rFonts w:ascii="Book Antiqua" w:hAnsi="Book Antiqua"/>
                <w:b/>
                <w:bCs/>
                <w:color w:val="auto"/>
                <w:spacing w:val="10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544684" w:rsidRPr="004224C0" w:rsidRDefault="00544684" w:rsidP="00E57119">
            <w:pPr>
              <w:rPr>
                <w:rFonts w:ascii="Book Antiqua" w:hAnsi="Book Antiqua"/>
                <w:color w:val="auto"/>
              </w:rPr>
            </w:pPr>
          </w:p>
        </w:tc>
        <w:tc>
          <w:tcPr>
            <w:tcW w:w="4921" w:type="dxa"/>
          </w:tcPr>
          <w:p w:rsidR="00544684" w:rsidRPr="008D6DD4" w:rsidRDefault="00544684" w:rsidP="00E57119">
            <w:pPr>
              <w:tabs>
                <w:tab w:val="left" w:pos="3060"/>
                <w:tab w:val="left" w:pos="3600"/>
              </w:tabs>
              <w:ind w:right="288"/>
              <w:rPr>
                <w:rFonts w:ascii="Cambria" w:hAnsi="Cambria" w:cs="Tahoma"/>
                <w:color w:val="auto"/>
                <w:szCs w:val="22"/>
              </w:rPr>
            </w:pPr>
            <w:r w:rsidRPr="0002567E">
              <w:rPr>
                <w:rFonts w:ascii="Gabriola" w:hAnsi="Gabriola"/>
                <w:b/>
                <w:color w:val="auto"/>
                <w:sz w:val="28"/>
                <w:szCs w:val="18"/>
              </w:rPr>
              <w:t xml:space="preserve"> </w:t>
            </w:r>
            <w:r w:rsidRPr="0002567E">
              <w:rPr>
                <w:rFonts w:ascii="Gabriola" w:hAnsi="Gabriola"/>
                <w:b/>
                <w:color w:val="auto"/>
                <w:sz w:val="24"/>
                <w:szCs w:val="18"/>
              </w:rPr>
              <w:t xml:space="preserve">   </w:t>
            </w:r>
            <w:r w:rsidRPr="0002567E">
              <w:rPr>
                <w:rFonts w:ascii="Gabriola" w:hAnsi="Gabriola"/>
                <w:b/>
                <w:color w:val="auto"/>
                <w:sz w:val="28"/>
                <w:szCs w:val="18"/>
                <w:u w:val="single"/>
              </w:rPr>
              <w:t>ΠΡΟΣ</w:t>
            </w:r>
            <w:r w:rsidRPr="0002567E">
              <w:rPr>
                <w:rFonts w:ascii="Gabriola" w:hAnsi="Gabriola"/>
                <w:b/>
                <w:color w:val="auto"/>
                <w:sz w:val="28"/>
                <w:szCs w:val="18"/>
              </w:rPr>
              <w:t>:</w:t>
            </w:r>
          </w:p>
        </w:tc>
      </w:tr>
      <w:tr w:rsidR="00544684" w:rsidRPr="004224C0" w:rsidTr="00E57119">
        <w:trPr>
          <w:cantSplit/>
          <w:trHeight w:val="239"/>
        </w:trPr>
        <w:tc>
          <w:tcPr>
            <w:tcW w:w="4608" w:type="dxa"/>
            <w:vMerge/>
            <w:vAlign w:val="center"/>
          </w:tcPr>
          <w:p w:rsidR="00544684" w:rsidRPr="004224C0" w:rsidRDefault="00544684" w:rsidP="00E57119">
            <w:pPr>
              <w:rPr>
                <w:rFonts w:ascii="Book Antiqua" w:hAnsi="Book Antiqua"/>
                <w:b/>
                <w:bCs/>
                <w:color w:val="auto"/>
                <w:spacing w:val="10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544684" w:rsidRPr="004224C0" w:rsidRDefault="00544684" w:rsidP="00E57119">
            <w:pPr>
              <w:rPr>
                <w:rFonts w:ascii="Book Antiqua" w:hAnsi="Book Antiqua"/>
                <w:color w:val="auto"/>
              </w:rPr>
            </w:pPr>
          </w:p>
        </w:tc>
        <w:tc>
          <w:tcPr>
            <w:tcW w:w="4921" w:type="dxa"/>
          </w:tcPr>
          <w:p w:rsidR="00544684" w:rsidRPr="00150091" w:rsidRDefault="00544684" w:rsidP="00E57119">
            <w:pPr>
              <w:pStyle w:val="a8"/>
              <w:tabs>
                <w:tab w:val="clear" w:pos="4153"/>
                <w:tab w:val="clear" w:pos="8306"/>
              </w:tabs>
              <w:rPr>
                <w:rFonts w:ascii="Book Antiqua" w:hAnsi="Book Antiqua" w:cs="Arial"/>
                <w:color w:val="auto"/>
                <w:sz w:val="6"/>
              </w:rPr>
            </w:pPr>
            <w:r>
              <w:rPr>
                <w:rFonts w:ascii="Book Antiqua" w:hAnsi="Book Antiqua" w:cs="Arial"/>
                <w:color w:val="auto"/>
                <w:sz w:val="20"/>
              </w:rPr>
              <w:t xml:space="preserve"> </w:t>
            </w:r>
          </w:p>
          <w:p w:rsidR="00544684" w:rsidRPr="004224C0" w:rsidRDefault="00544684" w:rsidP="00E57119">
            <w:pPr>
              <w:jc w:val="center"/>
              <w:outlineLvl w:val="0"/>
              <w:rPr>
                <w:rFonts w:ascii="Book Antiqua" w:hAnsi="Book Antiqua" w:cs="Arial"/>
                <w:color w:val="auto"/>
                <w:sz w:val="20"/>
              </w:rPr>
            </w:pPr>
            <w:r w:rsidRPr="00B55024">
              <w:rPr>
                <w:rFonts w:ascii="Book Antiqua" w:hAnsi="Book Antiqua"/>
                <w:noProof/>
                <w:color w:val="auto"/>
                <w:lang w:val="en-GB" w:eastAsia="en-GB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.55pt;margin-top:5.35pt;width:237.9pt;height:83.2pt;z-index:251660288;mso-position-horizontal-relative:text;mso-position-vertical-relative:text">
                  <v:shadow on="t" type="double" opacity=".5" color2="shadow add(102)" offset="5pt,4pt" offset2="10pt,8pt"/>
                  <v:textbox style="mso-next-textbox:#_x0000_s1026">
                    <w:txbxContent>
                      <w:p w:rsidR="00544684" w:rsidRPr="0002567E" w:rsidRDefault="00544684" w:rsidP="00544684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tabs>
                            <w:tab w:val="left" w:pos="3060"/>
                            <w:tab w:val="left" w:pos="3600"/>
                          </w:tabs>
                          <w:ind w:right="288"/>
                          <w:rPr>
                            <w:rFonts w:ascii="Gabriola" w:hAnsi="Gabriola"/>
                            <w:b/>
                            <w:color w:val="auto"/>
                            <w:sz w:val="24"/>
                            <w:szCs w:val="18"/>
                          </w:rPr>
                        </w:pPr>
                        <w:r w:rsidRPr="0002567E">
                          <w:rPr>
                            <w:rFonts w:ascii="Gabriola" w:hAnsi="Gabriola"/>
                            <w:b/>
                            <w:color w:val="auto"/>
                            <w:sz w:val="24"/>
                            <w:szCs w:val="18"/>
                          </w:rPr>
                          <w:t>Τους κ.κ. Δημοτικούς Συμβούλους  και κ. Δήμαρχο Κω.</w:t>
                        </w:r>
                      </w:p>
                      <w:p w:rsidR="00544684" w:rsidRPr="0002567E" w:rsidRDefault="00544684" w:rsidP="00544684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tabs>
                            <w:tab w:val="left" w:pos="3060"/>
                            <w:tab w:val="left" w:pos="3600"/>
                          </w:tabs>
                          <w:ind w:right="288"/>
                          <w:rPr>
                            <w:rFonts w:ascii="Trebuchet MS" w:hAnsi="Trebuchet MS" w:cs="Arial"/>
                            <w:b/>
                            <w:color w:val="auto"/>
                            <w:szCs w:val="22"/>
                          </w:rPr>
                        </w:pPr>
                        <w:r w:rsidRPr="0002567E">
                          <w:rPr>
                            <w:rFonts w:ascii="Gabriola" w:hAnsi="Gabriola"/>
                            <w:b/>
                            <w:color w:val="auto"/>
                            <w:sz w:val="24"/>
                            <w:szCs w:val="18"/>
                          </w:rPr>
                          <w:t>Προέδρους Δημοτικών Κοινοτήτων &amp; Συμβούλους Δημοτικών Κοινοτήτων</w:t>
                        </w:r>
                        <w:r w:rsidRPr="0002567E">
                          <w:rPr>
                            <w:rFonts w:ascii="Trebuchet MS" w:hAnsi="Trebuchet MS" w:cs="Arial"/>
                            <w:b/>
                            <w:color w:val="auto"/>
                            <w:szCs w:val="22"/>
                          </w:rPr>
                          <w:t>.</w:t>
                        </w:r>
                      </w:p>
                      <w:p w:rsidR="00544684" w:rsidRDefault="00544684" w:rsidP="00544684"/>
                    </w:txbxContent>
                  </v:textbox>
                </v:shape>
              </w:pict>
            </w:r>
            <w:r>
              <w:rPr>
                <w:rFonts w:ascii="Book Antiqua" w:hAnsi="Book Antiqua" w:cs="Arial"/>
                <w:color w:val="auto"/>
                <w:sz w:val="20"/>
              </w:rPr>
              <w:t xml:space="preserve">      </w:t>
            </w:r>
          </w:p>
        </w:tc>
      </w:tr>
      <w:tr w:rsidR="00544684" w:rsidRPr="004224C0" w:rsidTr="00E57119">
        <w:trPr>
          <w:gridAfter w:val="1"/>
          <w:wAfter w:w="4921" w:type="dxa"/>
          <w:cantSplit/>
          <w:trHeight w:val="279"/>
        </w:trPr>
        <w:tc>
          <w:tcPr>
            <w:tcW w:w="4608" w:type="dxa"/>
            <w:vMerge/>
            <w:vAlign w:val="center"/>
          </w:tcPr>
          <w:p w:rsidR="00544684" w:rsidRPr="004224C0" w:rsidRDefault="00544684" w:rsidP="00E57119">
            <w:pPr>
              <w:rPr>
                <w:rFonts w:ascii="Book Antiqua" w:hAnsi="Book Antiqua"/>
                <w:b/>
                <w:bCs/>
                <w:color w:val="auto"/>
                <w:spacing w:val="10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544684" w:rsidRPr="004224C0" w:rsidRDefault="00544684" w:rsidP="00E57119">
            <w:pPr>
              <w:rPr>
                <w:rFonts w:ascii="Book Antiqua" w:hAnsi="Book Antiqua"/>
                <w:color w:val="auto"/>
              </w:rPr>
            </w:pPr>
          </w:p>
        </w:tc>
      </w:tr>
      <w:tr w:rsidR="00544684" w:rsidRPr="004224C0" w:rsidTr="00E57119">
        <w:trPr>
          <w:gridAfter w:val="1"/>
          <w:wAfter w:w="4921" w:type="dxa"/>
          <w:cantSplit/>
          <w:trHeight w:val="279"/>
        </w:trPr>
        <w:tc>
          <w:tcPr>
            <w:tcW w:w="4608" w:type="dxa"/>
            <w:vMerge/>
            <w:vAlign w:val="center"/>
          </w:tcPr>
          <w:p w:rsidR="00544684" w:rsidRPr="004224C0" w:rsidRDefault="00544684" w:rsidP="00E57119">
            <w:pPr>
              <w:rPr>
                <w:rFonts w:ascii="Book Antiqua" w:hAnsi="Book Antiqua"/>
                <w:b/>
                <w:bCs/>
                <w:color w:val="auto"/>
                <w:spacing w:val="10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544684" w:rsidRPr="004224C0" w:rsidRDefault="00544684" w:rsidP="00E57119">
            <w:pPr>
              <w:rPr>
                <w:rFonts w:ascii="Book Antiqua" w:hAnsi="Book Antiqua"/>
                <w:color w:val="auto"/>
              </w:rPr>
            </w:pPr>
          </w:p>
        </w:tc>
      </w:tr>
      <w:tr w:rsidR="00544684" w:rsidRPr="00634ED5" w:rsidTr="00E57119">
        <w:trPr>
          <w:gridAfter w:val="1"/>
          <w:wAfter w:w="4921" w:type="dxa"/>
          <w:cantSplit/>
          <w:trHeight w:val="350"/>
        </w:trPr>
        <w:tc>
          <w:tcPr>
            <w:tcW w:w="4608" w:type="dxa"/>
            <w:vMerge/>
            <w:vAlign w:val="center"/>
          </w:tcPr>
          <w:p w:rsidR="00544684" w:rsidRPr="004224C0" w:rsidRDefault="00544684" w:rsidP="00E57119">
            <w:pPr>
              <w:rPr>
                <w:rFonts w:ascii="Book Antiqua" w:hAnsi="Book Antiqua"/>
                <w:b/>
                <w:bCs/>
                <w:color w:val="auto"/>
                <w:spacing w:val="10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544684" w:rsidRPr="004224C0" w:rsidRDefault="00544684" w:rsidP="00E57119">
            <w:pPr>
              <w:rPr>
                <w:rFonts w:ascii="Book Antiqua" w:hAnsi="Book Antiqua"/>
                <w:color w:val="auto"/>
              </w:rPr>
            </w:pPr>
          </w:p>
        </w:tc>
      </w:tr>
    </w:tbl>
    <w:p w:rsidR="00544684" w:rsidRDefault="00544684" w:rsidP="00544684">
      <w:pPr>
        <w:jc w:val="center"/>
        <w:rPr>
          <w:rFonts w:ascii="Book Antiqua" w:hAnsi="Book Antiqua" w:cs="Arial"/>
          <w:b/>
          <w:color w:val="auto"/>
          <w:sz w:val="26"/>
          <w:szCs w:val="26"/>
        </w:rPr>
      </w:pPr>
    </w:p>
    <w:p w:rsidR="00544684" w:rsidRDefault="00544684" w:rsidP="00544684">
      <w:pPr>
        <w:jc w:val="center"/>
        <w:rPr>
          <w:rFonts w:ascii="Book Antiqua" w:hAnsi="Book Antiqua" w:cs="Arial"/>
          <w:b/>
          <w:color w:val="auto"/>
          <w:sz w:val="26"/>
          <w:szCs w:val="26"/>
        </w:rPr>
      </w:pPr>
      <w:r>
        <w:rPr>
          <w:rFonts w:ascii="Book Antiqua" w:hAnsi="Book Antiqua" w:cs="Arial"/>
          <w:b/>
          <w:noProof/>
          <w:color w:val="auto"/>
          <w:sz w:val="26"/>
          <w:szCs w:val="26"/>
        </w:rPr>
        <w:drawing>
          <wp:anchor distT="0" distB="0" distL="114300" distR="114300" simplePos="0" relativeHeight="251662336" behindDoc="0" locked="1" layoutInCell="1" allowOverlap="0">
            <wp:simplePos x="0" y="0"/>
            <wp:positionH relativeFrom="column">
              <wp:posOffset>1005205</wp:posOffset>
            </wp:positionH>
            <wp:positionV relativeFrom="line">
              <wp:posOffset>-397510</wp:posOffset>
            </wp:positionV>
            <wp:extent cx="511810" cy="506730"/>
            <wp:effectExtent l="19050" t="0" r="254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684" w:rsidRDefault="00544684" w:rsidP="00544684">
      <w:pPr>
        <w:jc w:val="center"/>
        <w:rPr>
          <w:rFonts w:ascii="Book Antiqua" w:hAnsi="Book Antiqua" w:cs="Arial"/>
          <w:b/>
          <w:color w:val="auto"/>
          <w:sz w:val="26"/>
          <w:szCs w:val="26"/>
        </w:rPr>
      </w:pPr>
    </w:p>
    <w:p w:rsidR="00544684" w:rsidRDefault="00544684" w:rsidP="00544684">
      <w:pPr>
        <w:jc w:val="center"/>
        <w:rPr>
          <w:rFonts w:ascii="Book Antiqua" w:hAnsi="Book Antiqua" w:cs="Arial"/>
          <w:b/>
          <w:color w:val="auto"/>
          <w:sz w:val="26"/>
          <w:szCs w:val="26"/>
        </w:rPr>
      </w:pPr>
      <w:r w:rsidRPr="00B55024">
        <w:rPr>
          <w:rFonts w:ascii="Book Antiqua" w:hAnsi="Book Antiqua" w:cs="Arial"/>
          <w:noProof/>
          <w:color w:val="auto"/>
          <w:spacing w:val="-10"/>
          <w:sz w:val="14"/>
          <w:szCs w:val="1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1.25pt;margin-top:10.65pt;width:233.3pt;height:89.1pt;z-index:251661312;mso-width-relative:margin;mso-height-relative:margin" stroked="f">
            <v:textbox style="mso-next-textbox:#_x0000_s1027">
              <w:txbxContent>
                <w:p w:rsidR="00544684" w:rsidRPr="0002567E" w:rsidRDefault="00544684" w:rsidP="00544684">
                  <w:pPr>
                    <w:rPr>
                      <w:rFonts w:ascii="Gabriola" w:hAnsi="Gabriola"/>
                      <w:b/>
                      <w:color w:val="auto"/>
                      <w:szCs w:val="18"/>
                      <w:u w:val="single"/>
                    </w:rPr>
                  </w:pPr>
                  <w:r w:rsidRPr="0002567E">
                    <w:rPr>
                      <w:rFonts w:ascii="Gabriola" w:hAnsi="Gabriola"/>
                      <w:b/>
                      <w:color w:val="auto"/>
                      <w:szCs w:val="18"/>
                      <w:u w:val="single"/>
                    </w:rPr>
                    <w:t xml:space="preserve">Κοιν.: </w:t>
                  </w:r>
                </w:p>
                <w:p w:rsidR="00544684" w:rsidRPr="0002567E" w:rsidRDefault="00544684" w:rsidP="00544684">
                  <w:pPr>
                    <w:rPr>
                      <w:rFonts w:ascii="Gabriola" w:hAnsi="Gabriola"/>
                      <w:b/>
                      <w:color w:val="auto"/>
                      <w:szCs w:val="18"/>
                    </w:rPr>
                  </w:pPr>
                  <w:r w:rsidRPr="0002567E">
                    <w:rPr>
                      <w:rFonts w:ascii="Gabriola" w:hAnsi="Gabriola"/>
                      <w:b/>
                      <w:color w:val="auto"/>
                      <w:szCs w:val="18"/>
                    </w:rPr>
                    <w:t xml:space="preserve">Επαγγελματικούς, </w:t>
                  </w:r>
                  <w:r>
                    <w:rPr>
                      <w:rFonts w:ascii="Gabriola" w:hAnsi="Gabriola"/>
                      <w:b/>
                      <w:color w:val="auto"/>
                      <w:szCs w:val="18"/>
                    </w:rPr>
                    <w:t xml:space="preserve"> </w:t>
                  </w:r>
                  <w:r w:rsidRPr="0002567E">
                    <w:rPr>
                      <w:rFonts w:ascii="Gabriola" w:hAnsi="Gabriola"/>
                      <w:b/>
                      <w:color w:val="auto"/>
                      <w:szCs w:val="18"/>
                    </w:rPr>
                    <w:t xml:space="preserve">Επιστημονικούς </w:t>
                  </w:r>
                  <w:r>
                    <w:rPr>
                      <w:rFonts w:ascii="Gabriola" w:hAnsi="Gabriola"/>
                      <w:b/>
                      <w:color w:val="auto"/>
                      <w:szCs w:val="18"/>
                    </w:rPr>
                    <w:t xml:space="preserve"> </w:t>
                  </w:r>
                  <w:r w:rsidRPr="0002567E">
                    <w:rPr>
                      <w:rFonts w:ascii="Gabriola" w:hAnsi="Gabriola"/>
                      <w:b/>
                      <w:color w:val="auto"/>
                      <w:szCs w:val="18"/>
                    </w:rPr>
                    <w:t xml:space="preserve">&amp; </w:t>
                  </w:r>
                  <w:r>
                    <w:rPr>
                      <w:rFonts w:ascii="Gabriola" w:hAnsi="Gabriola"/>
                      <w:b/>
                      <w:color w:val="auto"/>
                      <w:szCs w:val="18"/>
                    </w:rPr>
                    <w:t xml:space="preserve"> </w:t>
                  </w:r>
                  <w:r w:rsidRPr="0002567E">
                    <w:rPr>
                      <w:rFonts w:ascii="Gabriola" w:hAnsi="Gabriola"/>
                      <w:b/>
                      <w:color w:val="auto"/>
                      <w:szCs w:val="18"/>
                    </w:rPr>
                    <w:t>Συνδικαλιστικούς Φορείς, Συλλόγους &amp; Σωματεία.</w:t>
                  </w:r>
                </w:p>
                <w:p w:rsidR="00544684" w:rsidRPr="0002567E" w:rsidRDefault="00544684" w:rsidP="00544684">
                  <w:pPr>
                    <w:jc w:val="center"/>
                    <w:rPr>
                      <w:rFonts w:ascii="Gabriola" w:hAnsi="Gabriola"/>
                      <w:b/>
                      <w:color w:val="auto"/>
                      <w:szCs w:val="18"/>
                    </w:rPr>
                  </w:pPr>
                  <w:r w:rsidRPr="00C532FC">
                    <w:rPr>
                      <w:rFonts w:ascii="Gabriola" w:hAnsi="Gabriola"/>
                      <w:b/>
                      <w:color w:val="auto"/>
                      <w:sz w:val="24"/>
                      <w:szCs w:val="18"/>
                    </w:rPr>
                    <w:t>(όπως ο πίνακας αποδεκτών)</w:t>
                  </w:r>
                </w:p>
              </w:txbxContent>
            </v:textbox>
          </v:shape>
        </w:pict>
      </w:r>
    </w:p>
    <w:p w:rsidR="00544684" w:rsidRDefault="00544684" w:rsidP="00544684">
      <w:pPr>
        <w:jc w:val="center"/>
        <w:rPr>
          <w:rFonts w:ascii="Book Antiqua" w:hAnsi="Book Antiqua" w:cs="Arial"/>
          <w:b/>
          <w:color w:val="auto"/>
          <w:sz w:val="26"/>
          <w:szCs w:val="26"/>
        </w:rPr>
      </w:pPr>
    </w:p>
    <w:p w:rsidR="00544684" w:rsidRDefault="00544684" w:rsidP="00544684">
      <w:pPr>
        <w:jc w:val="center"/>
        <w:rPr>
          <w:rFonts w:ascii="Book Antiqua" w:hAnsi="Book Antiqua" w:cs="Arial"/>
          <w:b/>
          <w:color w:val="auto"/>
          <w:sz w:val="26"/>
          <w:szCs w:val="26"/>
        </w:rPr>
      </w:pPr>
    </w:p>
    <w:p w:rsidR="00544684" w:rsidRDefault="00544684" w:rsidP="00544684">
      <w:pPr>
        <w:jc w:val="center"/>
        <w:rPr>
          <w:rFonts w:ascii="Book Antiqua" w:hAnsi="Book Antiqua" w:cs="Arial"/>
          <w:b/>
          <w:color w:val="auto"/>
          <w:sz w:val="26"/>
          <w:szCs w:val="26"/>
        </w:rPr>
      </w:pPr>
    </w:p>
    <w:p w:rsidR="00544684" w:rsidRDefault="00544684" w:rsidP="00544684">
      <w:pPr>
        <w:jc w:val="center"/>
        <w:rPr>
          <w:rFonts w:ascii="Book Antiqua" w:hAnsi="Book Antiqua" w:cs="Arial"/>
          <w:b/>
          <w:color w:val="auto"/>
          <w:sz w:val="32"/>
          <w:szCs w:val="26"/>
        </w:rPr>
      </w:pPr>
    </w:p>
    <w:p w:rsidR="00544684" w:rsidRPr="009748AF" w:rsidRDefault="00544684" w:rsidP="00544684">
      <w:pPr>
        <w:jc w:val="center"/>
        <w:rPr>
          <w:rFonts w:ascii="Book Antiqua" w:hAnsi="Book Antiqua" w:cs="Arial"/>
          <w:b/>
          <w:color w:val="auto"/>
          <w:sz w:val="32"/>
          <w:szCs w:val="26"/>
        </w:rPr>
      </w:pPr>
    </w:p>
    <w:p w:rsidR="00544684" w:rsidRDefault="00544684" w:rsidP="00544684">
      <w:pPr>
        <w:jc w:val="center"/>
        <w:rPr>
          <w:rFonts w:ascii="Book Antiqua" w:hAnsi="Book Antiqua" w:cs="Arial"/>
          <w:b/>
          <w:color w:val="auto"/>
          <w:sz w:val="26"/>
          <w:szCs w:val="26"/>
        </w:rPr>
      </w:pPr>
      <w:r>
        <w:rPr>
          <w:rFonts w:ascii="Book Antiqua" w:hAnsi="Book Antiqua" w:cs="Arial"/>
          <w:b/>
          <w:noProof/>
          <w:color w:val="auto"/>
          <w:sz w:val="26"/>
          <w:szCs w:val="2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169.8pt;margin-top:3.15pt;width:143.5pt;height:41.35pt;z-index:-251653120" adj="4080"/>
        </w:pict>
      </w:r>
    </w:p>
    <w:p w:rsidR="00544684" w:rsidRPr="00150091" w:rsidRDefault="00544684" w:rsidP="00544684">
      <w:pPr>
        <w:jc w:val="center"/>
        <w:rPr>
          <w:rFonts w:ascii="Constantia" w:hAnsi="Constantia" w:cs="Arial"/>
          <w:b/>
          <w:shadow/>
          <w:color w:val="auto"/>
          <w:spacing w:val="60"/>
          <w:sz w:val="26"/>
          <w:szCs w:val="26"/>
        </w:rPr>
      </w:pPr>
      <w:r w:rsidRPr="00EB4033">
        <w:rPr>
          <w:rFonts w:ascii="Cambria" w:hAnsi="Cambria" w:cs="Arial"/>
          <w:b/>
          <w:color w:val="auto"/>
          <w:spacing w:val="60"/>
          <w:sz w:val="26"/>
          <w:szCs w:val="26"/>
        </w:rPr>
        <w:t xml:space="preserve"> </w:t>
      </w:r>
      <w:r w:rsidRPr="00150091">
        <w:rPr>
          <w:rFonts w:ascii="Constantia" w:hAnsi="Constantia" w:cs="Arial"/>
          <w:b/>
          <w:shadow/>
          <w:color w:val="auto"/>
          <w:spacing w:val="60"/>
          <w:sz w:val="26"/>
          <w:szCs w:val="26"/>
        </w:rPr>
        <w:t>ΠΡΟΣΚΛΗΣΗ</w:t>
      </w:r>
    </w:p>
    <w:p w:rsidR="00544684" w:rsidRPr="00634ED5" w:rsidRDefault="00544684" w:rsidP="00544684">
      <w:pPr>
        <w:rPr>
          <w:rFonts w:ascii="Book Antiqua" w:hAnsi="Book Antiqua"/>
          <w:color w:val="auto"/>
          <w:sz w:val="12"/>
        </w:rPr>
      </w:pPr>
    </w:p>
    <w:p w:rsidR="00544684" w:rsidRPr="009748AF" w:rsidRDefault="00544684" w:rsidP="00544684">
      <w:pPr>
        <w:spacing w:line="360" w:lineRule="auto"/>
        <w:ind w:left="-284" w:right="-200"/>
        <w:jc w:val="center"/>
        <w:rPr>
          <w:rFonts w:ascii="Cambria" w:hAnsi="Cambria" w:cs="Tahoma"/>
          <w:color w:val="auto"/>
          <w:sz w:val="20"/>
          <w:szCs w:val="26"/>
        </w:rPr>
      </w:pPr>
    </w:p>
    <w:p w:rsidR="00544684" w:rsidRPr="00081382" w:rsidRDefault="00544684" w:rsidP="00544684">
      <w:pPr>
        <w:spacing w:line="360" w:lineRule="auto"/>
        <w:ind w:left="-284" w:right="-200"/>
        <w:jc w:val="center"/>
        <w:rPr>
          <w:rFonts w:ascii="Cambria" w:hAnsi="Cambria" w:cs="Tahoma"/>
          <w:b/>
          <w:color w:val="auto"/>
          <w:sz w:val="26"/>
          <w:szCs w:val="26"/>
        </w:rPr>
      </w:pPr>
      <w:r w:rsidRPr="00081382">
        <w:rPr>
          <w:rFonts w:ascii="Cambria" w:hAnsi="Cambria" w:cs="Tahoma"/>
          <w:color w:val="auto"/>
          <w:sz w:val="26"/>
          <w:szCs w:val="26"/>
        </w:rPr>
        <w:t xml:space="preserve">Σας </w:t>
      </w:r>
      <w:r w:rsidRPr="00081382">
        <w:rPr>
          <w:rFonts w:ascii="Cambria" w:hAnsi="Cambria" w:cs="Tahoma"/>
          <w:b/>
          <w:color w:val="auto"/>
          <w:sz w:val="26"/>
          <w:szCs w:val="26"/>
        </w:rPr>
        <w:t xml:space="preserve">προσκαλούμε </w:t>
      </w:r>
      <w:r w:rsidRPr="00081382">
        <w:rPr>
          <w:rFonts w:ascii="Cambria" w:hAnsi="Cambria" w:cs="Tahoma"/>
          <w:color w:val="auto"/>
          <w:sz w:val="26"/>
          <w:szCs w:val="26"/>
        </w:rPr>
        <w:t xml:space="preserve">σε </w:t>
      </w:r>
      <w:r w:rsidRPr="00081382">
        <w:rPr>
          <w:rFonts w:ascii="Cambria" w:hAnsi="Cambria" w:cs="Tahoma"/>
          <w:b/>
          <w:color w:val="auto"/>
          <w:sz w:val="26"/>
          <w:szCs w:val="26"/>
        </w:rPr>
        <w:t>ειδική δημόσια συνεδρίαση</w:t>
      </w:r>
    </w:p>
    <w:p w:rsidR="00544684" w:rsidRPr="00081382" w:rsidRDefault="00544684" w:rsidP="00544684">
      <w:pPr>
        <w:spacing w:line="360" w:lineRule="auto"/>
        <w:ind w:left="-284" w:right="-200"/>
        <w:jc w:val="center"/>
        <w:rPr>
          <w:rFonts w:ascii="Cambria" w:hAnsi="Cambria" w:cs="Tahoma"/>
          <w:color w:val="auto"/>
          <w:sz w:val="26"/>
          <w:szCs w:val="26"/>
        </w:rPr>
      </w:pPr>
      <w:r w:rsidRPr="00081382">
        <w:rPr>
          <w:rFonts w:ascii="Cambria" w:hAnsi="Cambria" w:cs="Tahoma"/>
          <w:color w:val="auto"/>
          <w:sz w:val="26"/>
          <w:szCs w:val="26"/>
        </w:rPr>
        <w:t xml:space="preserve">του </w:t>
      </w:r>
      <w:r w:rsidRPr="00081382">
        <w:rPr>
          <w:rFonts w:ascii="Cambria" w:hAnsi="Cambria" w:cs="Tahoma"/>
          <w:b/>
          <w:color w:val="auto"/>
          <w:sz w:val="26"/>
          <w:szCs w:val="26"/>
        </w:rPr>
        <w:t>Δημοτικού Συμβουλίου Κω</w:t>
      </w:r>
      <w:r w:rsidRPr="00081382">
        <w:rPr>
          <w:rFonts w:ascii="Cambria" w:hAnsi="Cambria" w:cs="Tahoma"/>
          <w:color w:val="auto"/>
          <w:sz w:val="26"/>
          <w:szCs w:val="26"/>
        </w:rPr>
        <w:t>,</w:t>
      </w:r>
      <w:r>
        <w:rPr>
          <w:rFonts w:ascii="Cambria" w:hAnsi="Cambria" w:cs="Tahoma"/>
          <w:color w:val="auto"/>
          <w:sz w:val="26"/>
          <w:szCs w:val="26"/>
        </w:rPr>
        <w:t xml:space="preserve"> που θα διεξαχθεί</w:t>
      </w:r>
    </w:p>
    <w:p w:rsidR="00544684" w:rsidRPr="00081382" w:rsidRDefault="00544684" w:rsidP="00544684">
      <w:pPr>
        <w:spacing w:line="360" w:lineRule="auto"/>
        <w:ind w:left="-284" w:right="-200"/>
        <w:jc w:val="center"/>
        <w:rPr>
          <w:rFonts w:ascii="Cambria" w:hAnsi="Cambria" w:cs="Tahoma"/>
          <w:color w:val="auto"/>
          <w:sz w:val="26"/>
          <w:szCs w:val="26"/>
        </w:rPr>
      </w:pPr>
      <w:r w:rsidRPr="00081382">
        <w:rPr>
          <w:rFonts w:ascii="Cambria" w:hAnsi="Cambria" w:cs="Tahoma"/>
          <w:b/>
          <w:i/>
          <w:color w:val="auto"/>
          <w:sz w:val="26"/>
          <w:szCs w:val="26"/>
        </w:rPr>
        <w:t>στ</w:t>
      </w:r>
      <w:r>
        <w:rPr>
          <w:rFonts w:ascii="Cambria" w:hAnsi="Cambria" w:cs="Tahoma"/>
          <w:b/>
          <w:i/>
          <w:color w:val="auto"/>
          <w:sz w:val="26"/>
          <w:szCs w:val="26"/>
        </w:rPr>
        <w:t>ο Πολύκεντρο Πυλίου της Δημοτικής Κοινότητας Πυλίου,</w:t>
      </w:r>
    </w:p>
    <w:p w:rsidR="00544684" w:rsidRPr="00081382" w:rsidRDefault="00544684" w:rsidP="00544684">
      <w:pPr>
        <w:spacing w:line="360" w:lineRule="auto"/>
        <w:ind w:left="-284" w:right="-200"/>
        <w:jc w:val="center"/>
        <w:rPr>
          <w:rFonts w:ascii="Cambria" w:hAnsi="Cambria" w:cs="Tahoma"/>
          <w:color w:val="auto"/>
          <w:sz w:val="26"/>
          <w:szCs w:val="26"/>
        </w:rPr>
      </w:pPr>
      <w:r w:rsidRPr="00081382">
        <w:rPr>
          <w:rFonts w:ascii="Cambria" w:hAnsi="Cambria" w:cs="Tahoma"/>
          <w:color w:val="auto"/>
          <w:sz w:val="26"/>
          <w:szCs w:val="26"/>
        </w:rPr>
        <w:t xml:space="preserve">στις </w:t>
      </w:r>
      <w:r w:rsidRPr="00081382">
        <w:rPr>
          <w:rFonts w:ascii="Cambria" w:hAnsi="Cambria" w:cs="Tahoma"/>
          <w:b/>
          <w:color w:val="auto"/>
          <w:sz w:val="26"/>
          <w:szCs w:val="26"/>
        </w:rPr>
        <w:t>12</w:t>
      </w:r>
      <w:r>
        <w:rPr>
          <w:rFonts w:ascii="Cambria" w:hAnsi="Cambria" w:cs="Tahoma"/>
          <w:b/>
          <w:color w:val="auto"/>
          <w:sz w:val="26"/>
          <w:szCs w:val="26"/>
        </w:rPr>
        <w:t xml:space="preserve"> Ιουνίου </w:t>
      </w:r>
      <w:r w:rsidRPr="00081382">
        <w:rPr>
          <w:rFonts w:ascii="Cambria" w:hAnsi="Cambria" w:cs="Tahoma"/>
          <w:b/>
          <w:color w:val="auto"/>
          <w:sz w:val="26"/>
          <w:szCs w:val="26"/>
        </w:rPr>
        <w:t xml:space="preserve"> 201</w:t>
      </w:r>
      <w:r>
        <w:rPr>
          <w:rFonts w:ascii="Cambria" w:hAnsi="Cambria" w:cs="Tahoma"/>
          <w:b/>
          <w:color w:val="auto"/>
          <w:sz w:val="26"/>
          <w:szCs w:val="26"/>
        </w:rPr>
        <w:t>6</w:t>
      </w:r>
      <w:r w:rsidRPr="00081382">
        <w:rPr>
          <w:rFonts w:ascii="Cambria" w:hAnsi="Cambria" w:cs="Tahoma"/>
          <w:color w:val="auto"/>
          <w:sz w:val="26"/>
          <w:szCs w:val="26"/>
        </w:rPr>
        <w:t>,</w:t>
      </w:r>
      <w:r w:rsidRPr="00081382">
        <w:rPr>
          <w:rFonts w:ascii="Cambria" w:hAnsi="Cambria" w:cs="Tahoma"/>
          <w:b/>
          <w:color w:val="auto"/>
          <w:sz w:val="26"/>
          <w:szCs w:val="26"/>
        </w:rPr>
        <w:t xml:space="preserve"> ημέρα Κυριακή </w:t>
      </w:r>
      <w:r w:rsidRPr="00081382">
        <w:rPr>
          <w:rFonts w:ascii="Cambria" w:hAnsi="Cambria" w:cs="Tahoma"/>
          <w:color w:val="auto"/>
          <w:sz w:val="26"/>
          <w:szCs w:val="26"/>
        </w:rPr>
        <w:t xml:space="preserve">και </w:t>
      </w:r>
      <w:r w:rsidRPr="00081382">
        <w:rPr>
          <w:rFonts w:ascii="Cambria" w:hAnsi="Cambria" w:cs="Tahoma"/>
          <w:b/>
          <w:color w:val="auto"/>
          <w:sz w:val="26"/>
          <w:szCs w:val="26"/>
        </w:rPr>
        <w:t xml:space="preserve">ώρα </w:t>
      </w:r>
      <w:r>
        <w:rPr>
          <w:rFonts w:ascii="Cambria" w:hAnsi="Cambria" w:cs="Tahoma"/>
          <w:b/>
          <w:color w:val="auto"/>
          <w:sz w:val="26"/>
          <w:szCs w:val="26"/>
        </w:rPr>
        <w:t>19:00</w:t>
      </w:r>
      <w:r w:rsidRPr="00081382">
        <w:rPr>
          <w:rFonts w:ascii="Cambria" w:hAnsi="Cambria" w:cs="Tahoma"/>
          <w:color w:val="auto"/>
          <w:sz w:val="26"/>
          <w:szCs w:val="26"/>
        </w:rPr>
        <w:t>,</w:t>
      </w:r>
    </w:p>
    <w:p w:rsidR="00544684" w:rsidRPr="00081382" w:rsidRDefault="00544684" w:rsidP="00544684">
      <w:pPr>
        <w:spacing w:line="360" w:lineRule="auto"/>
        <w:ind w:left="-284" w:right="-200"/>
        <w:jc w:val="center"/>
        <w:rPr>
          <w:rFonts w:ascii="Cambria" w:hAnsi="Cambria" w:cs="Tahoma"/>
          <w:color w:val="auto"/>
          <w:sz w:val="26"/>
          <w:szCs w:val="26"/>
        </w:rPr>
      </w:pPr>
      <w:r w:rsidRPr="00081382">
        <w:rPr>
          <w:rFonts w:ascii="Cambria" w:hAnsi="Cambria" w:cs="Tahoma"/>
          <w:color w:val="auto"/>
          <w:sz w:val="26"/>
          <w:szCs w:val="26"/>
        </w:rPr>
        <w:t>όπως ορίζεται στις διατάξεις του άρθρου 217, του Ν. 3463/2006 (Δ.Κ.Κ.)</w:t>
      </w:r>
      <w:r>
        <w:rPr>
          <w:rFonts w:ascii="Cambria" w:hAnsi="Cambria" w:cs="Tahoma"/>
          <w:color w:val="auto"/>
          <w:sz w:val="26"/>
          <w:szCs w:val="26"/>
        </w:rPr>
        <w:t>,</w:t>
      </w:r>
    </w:p>
    <w:p w:rsidR="00544684" w:rsidRPr="00081382" w:rsidRDefault="00544684" w:rsidP="00544684">
      <w:pPr>
        <w:spacing w:line="360" w:lineRule="auto"/>
        <w:ind w:left="-284" w:right="-200"/>
        <w:jc w:val="center"/>
        <w:rPr>
          <w:rFonts w:ascii="Cambria" w:hAnsi="Cambria" w:cs="Tahoma"/>
          <w:color w:val="auto"/>
          <w:sz w:val="26"/>
          <w:szCs w:val="26"/>
        </w:rPr>
      </w:pPr>
      <w:r w:rsidRPr="00081382">
        <w:rPr>
          <w:rFonts w:ascii="Cambria" w:hAnsi="Cambria" w:cs="Tahoma"/>
          <w:color w:val="auto"/>
          <w:sz w:val="26"/>
          <w:szCs w:val="26"/>
        </w:rPr>
        <w:t>με μοναδικό θέμα της ημερησίας διάταξης:</w:t>
      </w:r>
    </w:p>
    <w:p w:rsidR="00544684" w:rsidRPr="003A6C6E" w:rsidRDefault="00544684" w:rsidP="00544684">
      <w:pPr>
        <w:spacing w:line="360" w:lineRule="auto"/>
        <w:ind w:left="-284" w:right="-200"/>
        <w:rPr>
          <w:rFonts w:ascii="Tahoma" w:hAnsi="Tahoma" w:cs="Tahoma"/>
          <w:color w:val="auto"/>
          <w:sz w:val="2"/>
        </w:rPr>
      </w:pPr>
    </w:p>
    <w:p w:rsidR="00544684" w:rsidRDefault="00544684" w:rsidP="00544684">
      <w:pPr>
        <w:spacing w:before="120" w:after="120" w:line="360" w:lineRule="auto"/>
        <w:ind w:left="-284" w:right="-200"/>
        <w:jc w:val="center"/>
        <w:rPr>
          <w:rFonts w:ascii="Constantia" w:hAnsi="Constantia" w:cs="Arial"/>
          <w:b/>
          <w:i/>
          <w:color w:val="auto"/>
          <w:sz w:val="28"/>
          <w:szCs w:val="28"/>
        </w:rPr>
      </w:pPr>
      <w:r w:rsidRPr="0002567E">
        <w:rPr>
          <w:rFonts w:ascii="Constantia" w:hAnsi="Constantia" w:cs="Arial"/>
          <w:b/>
          <w:i/>
          <w:color w:val="auto"/>
          <w:sz w:val="28"/>
          <w:szCs w:val="28"/>
        </w:rPr>
        <w:t>“</w:t>
      </w:r>
      <w:r w:rsidRPr="00853380">
        <w:rPr>
          <w:rFonts w:ascii="Constantia" w:hAnsi="Constantia" w:cs="Arial"/>
          <w:b/>
          <w:i/>
          <w:color w:val="auto"/>
          <w:sz w:val="28"/>
          <w:szCs w:val="28"/>
        </w:rPr>
        <w:t xml:space="preserve">Παρουσίαση Απολογισμού </w:t>
      </w:r>
      <w:r>
        <w:rPr>
          <w:rFonts w:ascii="Constantia" w:hAnsi="Constantia" w:cs="Arial"/>
          <w:b/>
          <w:i/>
          <w:color w:val="auto"/>
          <w:sz w:val="28"/>
          <w:szCs w:val="28"/>
        </w:rPr>
        <w:t xml:space="preserve">Πεπραγμένων Δημοτικής Αρχής </w:t>
      </w:r>
    </w:p>
    <w:p w:rsidR="00544684" w:rsidRPr="00853380" w:rsidRDefault="00544684" w:rsidP="00544684">
      <w:pPr>
        <w:spacing w:before="120" w:after="120" w:line="360" w:lineRule="auto"/>
        <w:ind w:left="-284" w:right="-200"/>
        <w:jc w:val="center"/>
        <w:rPr>
          <w:rFonts w:ascii="Constantia" w:hAnsi="Constantia" w:cs="Arial"/>
          <w:i/>
          <w:color w:val="auto"/>
          <w:sz w:val="28"/>
          <w:szCs w:val="28"/>
        </w:rPr>
      </w:pPr>
      <w:r>
        <w:rPr>
          <w:rFonts w:ascii="Constantia" w:hAnsi="Constantia" w:cs="Arial"/>
          <w:b/>
          <w:i/>
          <w:color w:val="auto"/>
          <w:sz w:val="28"/>
          <w:szCs w:val="28"/>
        </w:rPr>
        <w:t>Έτους 2015</w:t>
      </w:r>
      <w:r w:rsidRPr="0002567E">
        <w:rPr>
          <w:rFonts w:ascii="Constantia" w:hAnsi="Constantia" w:cs="Arial"/>
          <w:b/>
          <w:i/>
          <w:color w:val="auto"/>
          <w:sz w:val="28"/>
          <w:szCs w:val="28"/>
        </w:rPr>
        <w:t>”</w:t>
      </w:r>
      <w:r w:rsidRPr="00853380">
        <w:rPr>
          <w:rFonts w:ascii="Constantia" w:hAnsi="Constantia" w:cs="Arial"/>
          <w:i/>
          <w:color w:val="auto"/>
          <w:sz w:val="28"/>
          <w:szCs w:val="28"/>
        </w:rPr>
        <w:t>.</w:t>
      </w:r>
    </w:p>
    <w:p w:rsidR="00544684" w:rsidRPr="00256971" w:rsidRDefault="00544684" w:rsidP="00544684">
      <w:pPr>
        <w:spacing w:line="360" w:lineRule="auto"/>
        <w:jc w:val="both"/>
        <w:rPr>
          <w:rFonts w:ascii="Tahoma" w:hAnsi="Tahoma" w:cs="Tahoma"/>
          <w:color w:val="auto"/>
          <w:sz w:val="2"/>
        </w:rPr>
      </w:pPr>
    </w:p>
    <w:p w:rsidR="00544684" w:rsidRPr="009748AF" w:rsidRDefault="00544684" w:rsidP="00544684">
      <w:pPr>
        <w:spacing w:line="360" w:lineRule="auto"/>
        <w:rPr>
          <w:rFonts w:ascii="Tahoma" w:hAnsi="Tahoma" w:cs="Tahoma"/>
          <w:color w:val="auto"/>
          <w:sz w:val="4"/>
        </w:rPr>
      </w:pPr>
    </w:p>
    <w:p w:rsidR="00544684" w:rsidRPr="00C532FC" w:rsidRDefault="00544684" w:rsidP="00544684">
      <w:pPr>
        <w:spacing w:line="276" w:lineRule="auto"/>
        <w:jc w:val="center"/>
        <w:rPr>
          <w:rFonts w:ascii="Trebuchet MS" w:hAnsi="Trebuchet MS" w:cs="Tahoma"/>
          <w:color w:val="auto"/>
          <w:sz w:val="8"/>
        </w:rPr>
      </w:pPr>
    </w:p>
    <w:p w:rsidR="00544684" w:rsidRPr="00670E64" w:rsidRDefault="00544684" w:rsidP="00544684">
      <w:pPr>
        <w:spacing w:line="276" w:lineRule="auto"/>
        <w:jc w:val="center"/>
        <w:rPr>
          <w:rFonts w:ascii="Trebuchet MS" w:hAnsi="Trebuchet MS" w:cs="Tahoma"/>
          <w:b/>
          <w:color w:val="auto"/>
        </w:rPr>
      </w:pPr>
      <w:r w:rsidRPr="00670E64">
        <w:rPr>
          <w:rFonts w:ascii="Trebuchet MS" w:hAnsi="Trebuchet MS" w:cs="Tahoma"/>
          <w:b/>
          <w:color w:val="auto"/>
        </w:rPr>
        <w:t xml:space="preserve">Ο  ΠΡΟΕΔΡΟΣ </w:t>
      </w:r>
    </w:p>
    <w:p w:rsidR="00544684" w:rsidRPr="00670E64" w:rsidRDefault="00544684" w:rsidP="00544684">
      <w:pPr>
        <w:spacing w:line="276" w:lineRule="auto"/>
        <w:jc w:val="center"/>
        <w:rPr>
          <w:rFonts w:ascii="Tahoma" w:hAnsi="Tahoma" w:cs="Tahoma"/>
          <w:b/>
          <w:color w:val="auto"/>
        </w:rPr>
      </w:pPr>
      <w:r w:rsidRPr="00670E64">
        <w:rPr>
          <w:rFonts w:ascii="Trebuchet MS" w:hAnsi="Trebuchet MS" w:cs="Tahoma"/>
          <w:b/>
          <w:color w:val="auto"/>
        </w:rPr>
        <w:t>ΤΟΥ ΔΗΜΟΤΙΚΟΥ ΣΥΜΒΟΥΛΙΟΥ</w:t>
      </w:r>
    </w:p>
    <w:p w:rsidR="00544684" w:rsidRDefault="00544684" w:rsidP="00544684">
      <w:pPr>
        <w:spacing w:line="276" w:lineRule="auto"/>
        <w:jc w:val="center"/>
        <w:rPr>
          <w:rFonts w:ascii="Tahoma" w:hAnsi="Tahoma" w:cs="Tahoma"/>
          <w:color w:val="auto"/>
        </w:rPr>
      </w:pPr>
    </w:p>
    <w:p w:rsidR="00544684" w:rsidRPr="00E14893" w:rsidRDefault="00544684" w:rsidP="00544684">
      <w:pPr>
        <w:spacing w:line="276" w:lineRule="auto"/>
        <w:jc w:val="center"/>
        <w:rPr>
          <w:rFonts w:ascii="Tahoma" w:hAnsi="Tahoma" w:cs="Tahoma"/>
          <w:color w:val="auto"/>
        </w:rPr>
      </w:pPr>
    </w:p>
    <w:p w:rsidR="00544684" w:rsidRPr="00670E64" w:rsidRDefault="00544684" w:rsidP="00544684">
      <w:pPr>
        <w:spacing w:line="276" w:lineRule="auto"/>
        <w:jc w:val="center"/>
        <w:rPr>
          <w:rFonts w:ascii="Trebuchet MS" w:hAnsi="Trebuchet MS" w:cs="Tahoma"/>
          <w:b/>
          <w:color w:val="auto"/>
        </w:rPr>
      </w:pPr>
      <w:r w:rsidRPr="00670E64">
        <w:rPr>
          <w:rFonts w:ascii="Trebuchet MS" w:hAnsi="Trebuchet MS" w:cs="Tahoma"/>
          <w:b/>
          <w:color w:val="auto"/>
        </w:rPr>
        <w:t>Ν.Γ. ΜΥΛΩΝΑΣ</w:t>
      </w:r>
    </w:p>
    <w:p w:rsidR="00544684" w:rsidRDefault="00544684" w:rsidP="00544684">
      <w:pPr>
        <w:jc w:val="center"/>
        <w:rPr>
          <w:rFonts w:ascii="Book Antiqua" w:hAnsi="Book Antiqua" w:cs="Arial"/>
          <w:b/>
          <w:i/>
          <w:color w:val="auto"/>
          <w:sz w:val="18"/>
          <w:szCs w:val="22"/>
          <w:u w:val="single"/>
        </w:rPr>
      </w:pPr>
    </w:p>
    <w:p w:rsidR="00544684" w:rsidRPr="0002567E" w:rsidRDefault="00544684" w:rsidP="00544684">
      <w:pPr>
        <w:rPr>
          <w:rFonts w:ascii="Book Antiqua" w:hAnsi="Book Antiqua" w:cs="Arial"/>
          <w:b/>
          <w:i/>
          <w:color w:val="auto"/>
          <w:sz w:val="2"/>
          <w:szCs w:val="22"/>
          <w:u w:val="single"/>
        </w:rPr>
      </w:pPr>
    </w:p>
    <w:p w:rsidR="00544684" w:rsidRPr="009748AF" w:rsidRDefault="00544684" w:rsidP="00544684">
      <w:pPr>
        <w:rPr>
          <w:rFonts w:ascii="Book Antiqua" w:hAnsi="Book Antiqua" w:cs="Arial"/>
          <w:b/>
          <w:i/>
          <w:color w:val="auto"/>
          <w:sz w:val="8"/>
          <w:szCs w:val="22"/>
          <w:u w:val="single"/>
        </w:rPr>
      </w:pPr>
    </w:p>
    <w:p w:rsidR="00544684" w:rsidRPr="00C532FC" w:rsidRDefault="00544684" w:rsidP="00544684">
      <w:pPr>
        <w:spacing w:line="276" w:lineRule="auto"/>
        <w:rPr>
          <w:rFonts w:ascii="Tahoma" w:hAnsi="Tahoma" w:cs="Tahoma"/>
          <w:b/>
          <w:color w:val="auto"/>
        </w:rPr>
      </w:pPr>
      <w:r w:rsidRPr="00C532FC">
        <w:rPr>
          <w:rFonts w:ascii="Book Antiqua" w:hAnsi="Book Antiqua" w:cs="Arial"/>
          <w:b/>
          <w:i/>
          <w:color w:val="auto"/>
          <w:sz w:val="16"/>
          <w:szCs w:val="22"/>
          <w:u w:val="single"/>
        </w:rPr>
        <w:t>Εσωτ. Διανομή</w:t>
      </w:r>
      <w:r w:rsidRPr="00C532FC">
        <w:rPr>
          <w:rFonts w:ascii="Book Antiqua" w:hAnsi="Book Antiqua" w:cs="Arial"/>
          <w:b/>
          <w:i/>
          <w:color w:val="auto"/>
          <w:sz w:val="16"/>
          <w:szCs w:val="22"/>
        </w:rPr>
        <w:t>:</w:t>
      </w:r>
    </w:p>
    <w:p w:rsidR="00544684" w:rsidRPr="00C532FC" w:rsidRDefault="00544684" w:rsidP="00544684">
      <w:pPr>
        <w:numPr>
          <w:ilvl w:val="0"/>
          <w:numId w:val="1"/>
        </w:numPr>
        <w:jc w:val="both"/>
        <w:rPr>
          <w:rFonts w:ascii="Book Antiqua" w:hAnsi="Book Antiqua" w:cs="Arial"/>
          <w:i/>
          <w:color w:val="auto"/>
          <w:sz w:val="16"/>
          <w:szCs w:val="22"/>
        </w:rPr>
      </w:pPr>
      <w:r w:rsidRPr="00C532FC">
        <w:rPr>
          <w:rFonts w:ascii="Book Antiqua" w:hAnsi="Book Antiqua" w:cs="Arial"/>
          <w:i/>
          <w:color w:val="auto"/>
          <w:sz w:val="16"/>
          <w:szCs w:val="22"/>
        </w:rPr>
        <w:t>Γραμματεία Δημάρχου/ Ιδιαίτερο Γραφείο κ. Δημάρχου Κω</w:t>
      </w:r>
    </w:p>
    <w:p w:rsidR="00544684" w:rsidRPr="00C532FC" w:rsidRDefault="00544684" w:rsidP="00544684">
      <w:pPr>
        <w:numPr>
          <w:ilvl w:val="0"/>
          <w:numId w:val="1"/>
        </w:numPr>
        <w:jc w:val="both"/>
        <w:rPr>
          <w:rFonts w:ascii="Book Antiqua" w:hAnsi="Book Antiqua" w:cs="Arial"/>
          <w:i/>
          <w:color w:val="auto"/>
          <w:sz w:val="16"/>
          <w:szCs w:val="22"/>
        </w:rPr>
      </w:pPr>
      <w:r w:rsidRPr="00C532FC">
        <w:rPr>
          <w:rFonts w:ascii="Book Antiqua" w:hAnsi="Book Antiqua" w:cs="Arial"/>
          <w:i/>
          <w:color w:val="auto"/>
          <w:sz w:val="16"/>
          <w:szCs w:val="22"/>
        </w:rPr>
        <w:t>Γενικό Γραμματέα Δήμου Κω κ. Μανούση Νικόλαο</w:t>
      </w:r>
    </w:p>
    <w:p w:rsidR="00544684" w:rsidRPr="00C532FC" w:rsidRDefault="00544684" w:rsidP="00544684">
      <w:pPr>
        <w:numPr>
          <w:ilvl w:val="0"/>
          <w:numId w:val="1"/>
        </w:numPr>
        <w:jc w:val="both"/>
        <w:rPr>
          <w:rFonts w:ascii="Book Antiqua" w:hAnsi="Book Antiqua" w:cs="Arial"/>
          <w:i/>
          <w:color w:val="auto"/>
          <w:sz w:val="16"/>
          <w:szCs w:val="22"/>
        </w:rPr>
      </w:pPr>
      <w:r w:rsidRPr="00C532FC">
        <w:rPr>
          <w:rFonts w:ascii="Book Antiqua" w:hAnsi="Book Antiqua" w:cs="Arial"/>
          <w:i/>
          <w:color w:val="auto"/>
          <w:sz w:val="16"/>
          <w:szCs w:val="22"/>
        </w:rPr>
        <w:t>Υπηρεσία Νομικής Υποστήριξης Δήμου Κω.</w:t>
      </w:r>
    </w:p>
    <w:p w:rsidR="00544684" w:rsidRPr="00C532FC" w:rsidRDefault="00544684" w:rsidP="00544684">
      <w:pPr>
        <w:numPr>
          <w:ilvl w:val="0"/>
          <w:numId w:val="1"/>
        </w:numPr>
        <w:jc w:val="both"/>
        <w:rPr>
          <w:rFonts w:ascii="Book Antiqua" w:hAnsi="Book Antiqua" w:cs="Arial"/>
          <w:i/>
          <w:color w:val="auto"/>
          <w:sz w:val="16"/>
          <w:szCs w:val="22"/>
        </w:rPr>
      </w:pPr>
      <w:r w:rsidRPr="00C532FC">
        <w:rPr>
          <w:rFonts w:ascii="Book Antiqua" w:hAnsi="Book Antiqua" w:cs="Arial"/>
          <w:i/>
          <w:color w:val="auto"/>
          <w:sz w:val="16"/>
          <w:szCs w:val="22"/>
        </w:rPr>
        <w:t>κ.κ. Προϊσταμένους  Δ/νσεων</w:t>
      </w:r>
    </w:p>
    <w:p w:rsidR="00544684" w:rsidRPr="00C532FC" w:rsidRDefault="00544684" w:rsidP="00544684">
      <w:pPr>
        <w:numPr>
          <w:ilvl w:val="0"/>
          <w:numId w:val="1"/>
        </w:numPr>
        <w:jc w:val="both"/>
        <w:rPr>
          <w:rFonts w:ascii="Book Antiqua" w:hAnsi="Book Antiqua" w:cs="Arial"/>
          <w:i/>
          <w:color w:val="auto"/>
          <w:sz w:val="16"/>
          <w:szCs w:val="22"/>
        </w:rPr>
      </w:pPr>
      <w:r w:rsidRPr="00C532FC">
        <w:rPr>
          <w:rFonts w:ascii="Book Antiqua" w:hAnsi="Book Antiqua" w:cs="Arial"/>
          <w:i/>
          <w:color w:val="auto"/>
          <w:sz w:val="16"/>
          <w:szCs w:val="22"/>
        </w:rPr>
        <w:t xml:space="preserve">κ.κ. Προϊσταμένους Τμημάτων &amp; Υπηρεσιών Δήμου Κω. </w:t>
      </w:r>
    </w:p>
    <w:p w:rsidR="00544684" w:rsidRPr="00C532FC" w:rsidRDefault="00544684" w:rsidP="00544684">
      <w:pPr>
        <w:numPr>
          <w:ilvl w:val="0"/>
          <w:numId w:val="1"/>
        </w:numPr>
        <w:jc w:val="both"/>
        <w:rPr>
          <w:rFonts w:ascii="Book Antiqua" w:hAnsi="Book Antiqua" w:cs="Arial"/>
          <w:i/>
          <w:color w:val="auto"/>
          <w:sz w:val="18"/>
          <w:szCs w:val="18"/>
        </w:rPr>
      </w:pPr>
      <w:r w:rsidRPr="00C532FC">
        <w:rPr>
          <w:rFonts w:ascii="Book Antiqua" w:hAnsi="Book Antiqua" w:cs="Arial"/>
          <w:i/>
          <w:color w:val="auto"/>
          <w:sz w:val="16"/>
          <w:szCs w:val="22"/>
        </w:rPr>
        <w:t>Γραφείο Πρωτοκόλλου Διεκπεραίωσης – Αρχείου.</w:t>
      </w:r>
      <w:r w:rsidRPr="00C532FC">
        <w:rPr>
          <w:rFonts w:ascii="Book Antiqua" w:hAnsi="Book Antiqua" w:cs="Arial"/>
          <w:i/>
          <w:color w:val="auto"/>
          <w:sz w:val="16"/>
          <w:szCs w:val="18"/>
        </w:rPr>
        <w:t xml:space="preserve"> </w:t>
      </w:r>
    </w:p>
    <w:p w:rsidR="00544684" w:rsidRDefault="00544684" w:rsidP="00544684">
      <w:pPr>
        <w:jc w:val="center"/>
        <w:rPr>
          <w:rFonts w:asciiTheme="majorHAnsi" w:hAnsiTheme="majorHAnsi" w:cs="Arial"/>
          <w:color w:val="auto"/>
          <w:sz w:val="26"/>
          <w:szCs w:val="26"/>
          <w:u w:val="single"/>
        </w:rPr>
      </w:pPr>
    </w:p>
    <w:sectPr w:rsidR="00544684" w:rsidSect="00EB4033">
      <w:footerReference w:type="even" r:id="rId6"/>
      <w:footerReference w:type="default" r:id="rId7"/>
      <w:pgSz w:w="11906" w:h="16838" w:code="9"/>
      <w:pgMar w:top="284" w:right="1191" w:bottom="851" w:left="1134" w:header="181" w:footer="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4F" w:rsidRDefault="00544684" w:rsidP="002C6C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04F" w:rsidRDefault="00544684" w:rsidP="002C6C8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FC" w:rsidRPr="00CB0D49" w:rsidRDefault="00544684" w:rsidP="00C532FC">
    <w:pPr>
      <w:pBdr>
        <w:top w:val="single" w:sz="4" w:space="1" w:color="auto"/>
      </w:pBdr>
      <w:spacing w:before="120" w:after="120"/>
      <w:jc w:val="center"/>
      <w:rPr>
        <w:rFonts w:ascii="Gabriola" w:hAnsi="Gabriola"/>
        <w:b/>
        <w:sz w:val="18"/>
        <w:szCs w:val="18"/>
      </w:rPr>
    </w:pPr>
    <w:r w:rsidRPr="00CB0D49">
      <w:rPr>
        <w:rFonts w:ascii="Gabriola" w:hAnsi="Gabriola"/>
        <w:b/>
        <w:sz w:val="18"/>
        <w:szCs w:val="18"/>
      </w:rPr>
      <w:t xml:space="preserve">ΔΗΜΟΣ ΚΩ – ΤΜΗΜΑ ΥΠΟΣΤΗΡΙΞΗΣ ΠΟΛΙΤΙΚΗΣ </w:t>
    </w:r>
    <w:r w:rsidRPr="00CB0D49">
      <w:rPr>
        <w:rFonts w:ascii="Gabriola" w:hAnsi="Gabriola"/>
        <w:b/>
        <w:sz w:val="18"/>
        <w:szCs w:val="18"/>
      </w:rPr>
      <w:t>ΟΡΓΑΝΩΝ -ΑΚΤΗ ΚΟΥΝΤΟΥΡΙΩΤΗ 7-85300 ΚΩΣ – ΤΗΛ.  2242360431-432-433 - FAX. 2242021341</w:t>
    </w:r>
  </w:p>
  <w:p w:rsidR="003B304F" w:rsidRPr="00EB37B7" w:rsidRDefault="00544684" w:rsidP="00C532FC">
    <w:pPr>
      <w:pStyle w:val="a7"/>
      <w:jc w:val="both"/>
      <w:rPr>
        <w:rFonts w:ascii="Mistral" w:hAnsi="Mistral"/>
        <w:i/>
        <w:color w:val="auto"/>
        <w:sz w:val="32"/>
        <w:szCs w:val="22"/>
        <w:vertAlign w:val="superscript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445"/>
    <w:multiLevelType w:val="hybridMultilevel"/>
    <w:tmpl w:val="327AD9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6653D1"/>
    <w:multiLevelType w:val="hybridMultilevel"/>
    <w:tmpl w:val="9E28ECB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8205C5"/>
    <w:multiLevelType w:val="hybridMultilevel"/>
    <w:tmpl w:val="F19EC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compat/>
  <w:rsids>
    <w:rsidRoot w:val="00544684"/>
    <w:rsid w:val="00106E65"/>
    <w:rsid w:val="001126C5"/>
    <w:rsid w:val="003A384E"/>
    <w:rsid w:val="003D08EB"/>
    <w:rsid w:val="00544684"/>
    <w:rsid w:val="005844DF"/>
    <w:rsid w:val="00913ABD"/>
    <w:rsid w:val="00C9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84"/>
    <w:rPr>
      <w:rFonts w:ascii="Comic Sans MS" w:hAnsi="Comic Sans MS"/>
      <w:color w:val="808080"/>
      <w:sz w:val="22"/>
      <w:szCs w:val="24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paragraph" w:styleId="8">
    <w:name w:val="heading 8"/>
    <w:basedOn w:val="a"/>
    <w:next w:val="a"/>
    <w:link w:val="8Char"/>
    <w:qFormat/>
    <w:rsid w:val="0054468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character" w:customStyle="1" w:styleId="8Char">
    <w:name w:val="Επικεφαλίδα 8 Char"/>
    <w:basedOn w:val="a0"/>
    <w:link w:val="8"/>
    <w:rsid w:val="00544684"/>
    <w:rPr>
      <w:i/>
      <w:iCs/>
      <w:color w:val="808080"/>
      <w:sz w:val="24"/>
      <w:szCs w:val="24"/>
    </w:rPr>
  </w:style>
  <w:style w:type="paragraph" w:styleId="a7">
    <w:name w:val="footer"/>
    <w:basedOn w:val="a"/>
    <w:link w:val="Char0"/>
    <w:rsid w:val="005446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544684"/>
    <w:rPr>
      <w:rFonts w:ascii="Comic Sans MS" w:hAnsi="Comic Sans MS"/>
      <w:color w:val="808080"/>
      <w:sz w:val="22"/>
      <w:szCs w:val="24"/>
    </w:rPr>
  </w:style>
  <w:style w:type="paragraph" w:styleId="a8">
    <w:name w:val="header"/>
    <w:basedOn w:val="a"/>
    <w:link w:val="Char1"/>
    <w:rsid w:val="0054468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544684"/>
    <w:rPr>
      <w:rFonts w:ascii="Comic Sans MS" w:hAnsi="Comic Sans MS"/>
      <w:color w:val="808080"/>
      <w:sz w:val="22"/>
      <w:szCs w:val="24"/>
    </w:rPr>
  </w:style>
  <w:style w:type="character" w:styleId="a9">
    <w:name w:val="page number"/>
    <w:basedOn w:val="a0"/>
    <w:rsid w:val="00544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F3C559-46E3-4117-AB32-C65432A094CB}"/>
</file>

<file path=customXml/itemProps2.xml><?xml version="1.0" encoding="utf-8"?>
<ds:datastoreItem xmlns:ds="http://schemas.openxmlformats.org/officeDocument/2006/customXml" ds:itemID="{4EEFB79B-0DBC-434A-A15C-C9243E9A4E07}"/>
</file>

<file path=customXml/itemProps3.xml><?xml version="1.0" encoding="utf-8"?>
<ds:datastoreItem xmlns:ds="http://schemas.openxmlformats.org/officeDocument/2006/customXml" ds:itemID="{C49BE09E-D1C4-4D01-9D3B-FD6C3C523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2016-06-02T11:37:00Z</cp:lastPrinted>
  <dcterms:created xsi:type="dcterms:W3CDTF">2016-06-02T11:36:00Z</dcterms:created>
  <dcterms:modified xsi:type="dcterms:W3CDTF">2016-06-02T11:44:00Z</dcterms:modified>
</cp:coreProperties>
</file>